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《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关于加快信阳市内河航运高质量发展的意见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》</w:t>
      </w:r>
      <w:r>
        <w:rPr>
          <w:rFonts w:hint="eastAsia" w:ascii="Times New Roman" w:hAnsi="Times New Roman" w:eastAsia="方正小标宋简体"/>
          <w:sz w:val="44"/>
          <w:szCs w:val="44"/>
        </w:rPr>
        <w:t>的编制说明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adjustRightInd w:val="0"/>
        <w:spacing w:line="560" w:lineRule="exact"/>
        <w:ind w:firstLine="640" w:firstLineChars="200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根据市政府工作安排，</w:t>
      </w:r>
      <w:r>
        <w:rPr>
          <w:rFonts w:hint="eastAsia" w:ascii="仿宋" w:hAnsi="仿宋" w:eastAsia="仿宋" w:cs="仿宋"/>
          <w:szCs w:val="32"/>
          <w:lang w:val="en-US" w:eastAsia="zh-CN"/>
        </w:rPr>
        <w:t>市交通运输局</w:t>
      </w:r>
      <w:r>
        <w:rPr>
          <w:rFonts w:hint="eastAsia" w:ascii="仿宋" w:hAnsi="仿宋" w:eastAsia="仿宋" w:cs="仿宋"/>
          <w:szCs w:val="32"/>
        </w:rPr>
        <w:t>牵头编制了《</w:t>
      </w:r>
      <w:r>
        <w:rPr>
          <w:rFonts w:hint="eastAsia" w:ascii="仿宋" w:hAnsi="仿宋" w:eastAsia="仿宋" w:cs="仿宋"/>
          <w:szCs w:val="32"/>
          <w:lang w:val="en-US" w:eastAsia="zh-CN"/>
        </w:rPr>
        <w:t>关于加快信阳市内河航运高质量发展的意见</w:t>
      </w:r>
      <w:r>
        <w:rPr>
          <w:rFonts w:hint="eastAsia" w:ascii="仿宋" w:hAnsi="仿宋" w:eastAsia="仿宋" w:cs="仿宋"/>
          <w:szCs w:val="32"/>
        </w:rPr>
        <w:t>》（以下简称《</w:t>
      </w:r>
      <w:r>
        <w:rPr>
          <w:rFonts w:hint="eastAsia" w:ascii="仿宋" w:hAnsi="仿宋" w:eastAsia="仿宋" w:cs="仿宋"/>
          <w:szCs w:val="32"/>
          <w:lang w:val="en-US" w:eastAsia="zh-CN"/>
        </w:rPr>
        <w:t>意见</w:t>
      </w:r>
      <w:r>
        <w:rPr>
          <w:rFonts w:hint="eastAsia" w:ascii="仿宋" w:hAnsi="仿宋" w:eastAsia="仿宋" w:cs="仿宋"/>
          <w:szCs w:val="32"/>
        </w:rPr>
        <w:t>》），现</w:t>
      </w:r>
      <w:r>
        <w:rPr>
          <w:rFonts w:hint="eastAsia" w:ascii="仿宋" w:hAnsi="仿宋" w:eastAsia="仿宋" w:cs="仿宋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szCs w:val="32"/>
        </w:rPr>
        <w:t>如下：</w:t>
      </w:r>
    </w:p>
    <w:p>
      <w:pPr>
        <w:pStyle w:val="2"/>
        <w:adjustRightInd w:val="0"/>
        <w:snapToGrid w:val="0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一、编制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背景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t>水运是成本最省、运量最大、速度较优、节能环保的运输方式。加快发展水运，有利于在更大范围、更宽领域、更深层次促进交通、物流、商贸、产业深度融合，具有良好的经济效益、社会效益、生态效益、开放效益。省政府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办公厅</w:t>
      </w:r>
      <w:r>
        <w:rPr>
          <w:rFonts w:hint="default" w:ascii="Times New Roman" w:hAnsi="Times New Roman" w:eastAsia="仿宋" w:cs="Times New Roman"/>
          <w:szCs w:val="32"/>
        </w:rPr>
        <w:t>在202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Cs w:val="32"/>
        </w:rPr>
        <w:t>年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szCs w:val="32"/>
        </w:rPr>
        <w:t>月印发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《关于加快内河航运高质量发展的意见》（豫政办〔2023〕48号）</w:t>
      </w:r>
      <w:r>
        <w:rPr>
          <w:rFonts w:hint="default" w:ascii="Times New Roman" w:hAnsi="Times New Roman" w:eastAsia="仿宋" w:cs="Times New Roman"/>
          <w:szCs w:val="32"/>
        </w:rPr>
        <w:t>，规划布局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2000</w:t>
      </w:r>
      <w:r>
        <w:rPr>
          <w:rFonts w:hint="default" w:ascii="Times New Roman" w:hAnsi="Times New Roman" w:eastAsia="仿宋" w:cs="Times New Roman"/>
          <w:szCs w:val="32"/>
        </w:rPr>
        <w:t>公里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航道</w:t>
      </w:r>
      <w:r>
        <w:rPr>
          <w:rFonts w:hint="default" w:ascii="Times New Roman" w:hAnsi="Times New Roman" w:eastAsia="仿宋" w:cs="Times New Roman"/>
          <w:szCs w:val="32"/>
        </w:rPr>
        <w:t>，构建全省的“一纵三横”通江达海主通道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；</w:t>
      </w:r>
      <w:r>
        <w:rPr>
          <w:rFonts w:hint="default" w:ascii="Times New Roman" w:hAnsi="Times New Roman" w:eastAsia="仿宋" w:cs="Times New Roman"/>
          <w:szCs w:val="32"/>
        </w:rPr>
        <w:t>优先推进周口港、信阳港两个主要港口扩容增效和智能化改造，提高港口资源利用水平和统筹发展能力，提升枢纽服务效率和品质，提高对区域经济发展的贡献度。为加快推进我市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内河航运高质量发展</w:t>
      </w:r>
      <w:r>
        <w:rPr>
          <w:rFonts w:hint="default" w:ascii="Times New Roman" w:hAnsi="Times New Roman" w:eastAsia="仿宋" w:cs="Times New Roman"/>
          <w:szCs w:val="32"/>
        </w:rPr>
        <w:t>，根据市政府和</w:t>
      </w:r>
      <w:r>
        <w:rPr>
          <w:rFonts w:hint="default" w:ascii="Times New Roman" w:hAnsi="Times New Roman" w:eastAsia="仿宋" w:cs="Times New Roman"/>
          <w:szCs w:val="32"/>
          <w:lang w:eastAsia="zh-CN"/>
        </w:rPr>
        <w:t>我</w:t>
      </w:r>
      <w:r>
        <w:rPr>
          <w:rFonts w:hint="default" w:ascii="Times New Roman" w:hAnsi="Times New Roman" w:eastAsia="仿宋" w:cs="Times New Roman"/>
          <w:szCs w:val="32"/>
        </w:rPr>
        <w:t>局工作安排，</w:t>
      </w:r>
      <w:r>
        <w:rPr>
          <w:rFonts w:hint="default" w:ascii="Times New Roman" w:hAnsi="Times New Roman" w:eastAsia="仿宋" w:cs="Times New Roman"/>
          <w:szCs w:val="32"/>
          <w:lang w:val="en-US" w:eastAsia="zh-CN"/>
        </w:rPr>
        <w:t>我局</w:t>
      </w:r>
      <w:r>
        <w:rPr>
          <w:rFonts w:hint="default" w:ascii="Times New Roman" w:hAnsi="Times New Roman" w:eastAsia="仿宋" w:cs="Times New Roman"/>
          <w:szCs w:val="32"/>
        </w:rPr>
        <w:t>编制《关于加快信阳市内河航运高质量发展的意见》。</w:t>
      </w:r>
    </w:p>
    <w:p>
      <w:pPr>
        <w:pStyle w:val="2"/>
        <w:adjustRightInd w:val="0"/>
        <w:snapToGrid w:val="0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ascii="Times New Roman" w:hAnsi="Times New Roman" w:eastAsia="黑体"/>
          <w:b w:val="0"/>
          <w:bCs w:val="0"/>
          <w:sz w:val="32"/>
          <w:szCs w:val="32"/>
        </w:rPr>
        <w:t>二、规划内容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" w:cs="Times New Roman"/>
          <w:szCs w:val="32"/>
          <w:lang w:eastAsia="zh-CN"/>
        </w:rPr>
        <w:t>》</w:t>
      </w:r>
      <w:r>
        <w:rPr>
          <w:rFonts w:hint="eastAsia" w:ascii="Times New Roman" w:hAnsi="Times New Roman" w:eastAsia="仿宋" w:cs="Times New Roman"/>
          <w:szCs w:val="32"/>
        </w:rPr>
        <w:t>以习近平新时代中国特色社会主义思想为指导，深入贯彻落实党的二十大精神和习近平总书记视察信阳重要指示，紧扣省委省政府关于内河航运高质量发展部署，突出淮河在全省通江达海水运大通道中的主轴功能，以建航道、兴港口、聚产业、优布局为抓手，加快航运基础设施建设、港口功能提升和临港产业发展，构建安全畅通、绿色经济、智能高效的现代化内河航运体系，为信阳市经济社会高质量发展提供坚实支撑。</w:t>
      </w:r>
      <w:r>
        <w:rPr>
          <w:rFonts w:hint="eastAsia" w:ascii="Times New Roman" w:hAnsi="Times New Roman" w:eastAsia="仿宋" w:cs="Times New Roman"/>
          <w:szCs w:val="32"/>
          <w:lang w:eastAsia="zh-CN"/>
        </w:rPr>
        <w:t>《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意见</w:t>
      </w:r>
      <w:r>
        <w:rPr>
          <w:rFonts w:hint="eastAsia" w:ascii="Times New Roman" w:hAnsi="Times New Roman" w:eastAsia="仿宋" w:cs="Times New Roman"/>
          <w:szCs w:val="32"/>
          <w:lang w:eastAsia="zh-CN"/>
        </w:rPr>
        <w:t>》</w:t>
      </w:r>
      <w:r>
        <w:rPr>
          <w:rFonts w:hint="eastAsia" w:ascii="Times New Roman" w:hAnsi="Times New Roman" w:eastAsia="仿宋" w:cs="Times New Roman"/>
          <w:szCs w:val="32"/>
        </w:rPr>
        <w:t>主要包括</w:t>
      </w:r>
      <w:r>
        <w:rPr>
          <w:rFonts w:hint="eastAsia" w:ascii="Times New Roman" w:hAnsi="Times New Roman" w:eastAsia="仿宋" w:cs="Times New Roman"/>
          <w:szCs w:val="32"/>
          <w:lang w:val="en-US" w:eastAsia="zh-CN"/>
        </w:rPr>
        <w:t>总体要求、主要任务和保障措施三部分内容。</w:t>
      </w:r>
    </w:p>
    <w:p>
      <w:pPr>
        <w:adjustRightInd w:val="0"/>
        <w:spacing w:line="560" w:lineRule="exact"/>
        <w:ind w:firstLine="640" w:firstLineChars="200"/>
        <w:rPr>
          <w:rFonts w:ascii="Times New Roman" w:hAnsi="Times New Roman" w:cs="仿宋_GB2312"/>
          <w:bCs/>
          <w:szCs w:val="32"/>
        </w:rPr>
      </w:pPr>
      <w:r>
        <w:rPr>
          <w:rFonts w:hint="eastAsia" w:ascii="Times New Roman" w:hAnsi="Times New Roman" w:cs="仿宋_GB2312"/>
          <w:bCs/>
          <w:szCs w:val="32"/>
        </w:rPr>
        <w:t>聚焦绿色平安、近期实施安排、保障措施六部分内容。</w:t>
      </w:r>
    </w:p>
    <w:p>
      <w:pPr>
        <w:adjustRightInd w:val="0"/>
        <w:spacing w:line="560" w:lineRule="exact"/>
        <w:ind w:firstLine="640" w:firstLineChars="200"/>
        <w:rPr>
          <w:rFonts w:hint="default" w:ascii="Times New Roman" w:hAnsi="Times New Roman" w:eastAsia="仿宋" w:cs="Times New Roman"/>
          <w:szCs w:val="32"/>
        </w:rPr>
      </w:pPr>
      <w:r>
        <w:rPr>
          <w:rFonts w:hint="eastAsia" w:ascii="仿宋" w:hAnsi="仿宋" w:eastAsia="仿宋" w:cs="仿宋"/>
          <w:szCs w:val="32"/>
          <w:lang w:val="en-US" w:eastAsia="zh-CN"/>
        </w:rPr>
        <w:t>主要</w:t>
      </w:r>
      <w:r>
        <w:rPr>
          <w:rFonts w:hint="eastAsia" w:ascii="仿宋" w:hAnsi="仿宋" w:eastAsia="仿宋" w:cs="仿宋"/>
          <w:szCs w:val="32"/>
        </w:rPr>
        <w:t>任务有：</w:t>
      </w:r>
      <w:r>
        <w:rPr>
          <w:rFonts w:hint="eastAsia" w:ascii="楷体" w:hAnsi="楷体" w:eastAsia="楷体" w:cs="楷体"/>
          <w:szCs w:val="32"/>
        </w:rPr>
        <w:t>一是畅通出海通道</w:t>
      </w:r>
      <w:r>
        <w:rPr>
          <w:rFonts w:hint="eastAsia" w:ascii="仿宋" w:hAnsi="仿宋" w:eastAsia="仿宋" w:cs="仿宋"/>
          <w:szCs w:val="32"/>
        </w:rPr>
        <w:t>，形成“</w:t>
      </w:r>
      <w:r>
        <w:rPr>
          <w:rFonts w:hint="eastAsia" w:ascii="仿宋" w:hAnsi="仿宋" w:eastAsia="仿宋" w:cs="仿宋"/>
          <w:szCs w:val="32"/>
          <w:lang w:val="en-US" w:eastAsia="zh-CN"/>
        </w:rPr>
        <w:t>一干六支</w:t>
      </w:r>
      <w:r>
        <w:rPr>
          <w:rFonts w:hint="eastAsia" w:ascii="仿宋" w:hAnsi="仿宋" w:eastAsia="仿宋" w:cs="仿宋"/>
          <w:szCs w:val="32"/>
        </w:rPr>
        <w:t>”总体布局结构，“</w:t>
      </w:r>
      <w:r>
        <w:rPr>
          <w:rFonts w:hint="eastAsia" w:ascii="仿宋" w:hAnsi="仿宋" w:eastAsia="仿宋" w:cs="仿宋"/>
          <w:szCs w:val="32"/>
          <w:lang w:val="en-US" w:eastAsia="zh-CN"/>
        </w:rPr>
        <w:t>一干</w:t>
      </w:r>
      <w:r>
        <w:rPr>
          <w:rFonts w:hint="eastAsia" w:ascii="仿宋" w:hAnsi="仿宋" w:eastAsia="仿宋" w:cs="仿宋"/>
          <w:szCs w:val="32"/>
        </w:rPr>
        <w:t>”即</w:t>
      </w:r>
      <w:r>
        <w:rPr>
          <w:rFonts w:hint="eastAsia" w:ascii="仿宋" w:hAnsi="仿宋" w:eastAsia="仿宋" w:cs="仿宋"/>
          <w:szCs w:val="32"/>
          <w:lang w:val="en-US" w:eastAsia="zh-CN"/>
        </w:rPr>
        <w:t>淮河干流</w:t>
      </w:r>
      <w:r>
        <w:rPr>
          <w:rFonts w:hint="eastAsia" w:ascii="仿宋" w:hAnsi="仿宋" w:eastAsia="仿宋" w:cs="仿宋"/>
          <w:szCs w:val="32"/>
        </w:rPr>
        <w:t>，“</w:t>
      </w:r>
      <w:r>
        <w:rPr>
          <w:rFonts w:hint="eastAsia" w:ascii="仿宋" w:hAnsi="仿宋" w:eastAsia="仿宋" w:cs="仿宋"/>
          <w:szCs w:val="32"/>
          <w:lang w:val="en-US" w:eastAsia="zh-CN"/>
        </w:rPr>
        <w:t>六支</w:t>
      </w:r>
      <w:r>
        <w:rPr>
          <w:rFonts w:hint="eastAsia" w:ascii="仿宋" w:hAnsi="仿宋" w:eastAsia="仿宋" w:cs="仿宋"/>
          <w:szCs w:val="32"/>
        </w:rPr>
        <w:t>”即</w:t>
      </w:r>
      <w:r>
        <w:rPr>
          <w:rFonts w:hint="eastAsia" w:ascii="仿宋" w:hAnsi="仿宋" w:eastAsia="仿宋" w:cs="仿宋"/>
          <w:szCs w:val="32"/>
          <w:lang w:val="en-US" w:eastAsia="zh-CN"/>
        </w:rPr>
        <w:t>洪河、史灌河、潢河、浉河、竹竿河、白露河</w:t>
      </w:r>
      <w:r>
        <w:rPr>
          <w:rFonts w:hint="eastAsia" w:ascii="仿宋" w:hAnsi="仿宋" w:eastAsia="仿宋" w:cs="仿宋"/>
          <w:szCs w:val="32"/>
        </w:rPr>
        <w:t>。</w:t>
      </w:r>
      <w:r>
        <w:rPr>
          <w:rFonts w:hint="eastAsia" w:ascii="楷体" w:hAnsi="楷体" w:eastAsia="楷体" w:cs="楷体"/>
          <w:szCs w:val="32"/>
        </w:rPr>
        <w:t>二是</w:t>
      </w:r>
      <w:r>
        <w:rPr>
          <w:rFonts w:hint="eastAsia" w:ascii="楷体" w:hAnsi="楷体" w:eastAsia="楷体" w:cs="楷体"/>
          <w:bCs/>
          <w:szCs w:val="32"/>
          <w:lang w:eastAsia="zh-CN"/>
        </w:rPr>
        <w:t>打造港口</w:t>
      </w:r>
      <w:r>
        <w:rPr>
          <w:rFonts w:hint="eastAsia" w:ascii="楷体" w:hAnsi="楷体" w:eastAsia="楷体" w:cs="楷体"/>
          <w:szCs w:val="32"/>
          <w:lang w:eastAsia="zh-CN"/>
        </w:rPr>
        <w:t>枢纽</w:t>
      </w:r>
      <w:r>
        <w:rPr>
          <w:rFonts w:hint="eastAsia" w:ascii="仿宋" w:hAnsi="仿宋" w:eastAsia="仿宋" w:cs="仿宋"/>
          <w:szCs w:val="32"/>
        </w:rPr>
        <w:t>，</w:t>
      </w:r>
      <w:r>
        <w:rPr>
          <w:rFonts w:hint="eastAsia" w:ascii="仿宋" w:hAnsi="仿宋" w:eastAsia="仿宋" w:cs="仿宋"/>
        </w:rPr>
        <w:t>建成信阳港淮滨、固始、息县、潢川港区</w:t>
      </w:r>
      <w:r>
        <w:rPr>
          <w:rFonts w:hint="eastAsia" w:ascii="仿宋" w:hAnsi="仿宋" w:eastAsia="仿宋" w:cs="仿宋"/>
          <w:lang w:eastAsia="zh-CN"/>
        </w:rPr>
        <w:t>，</w:t>
      </w:r>
      <w:r>
        <w:rPr>
          <w:rFonts w:hint="eastAsia" w:ascii="仿宋" w:hAnsi="仿宋" w:eastAsia="仿宋" w:cs="仿宋"/>
        </w:rPr>
        <w:t>依托“一干六支”航道有序推进沿线港区建设，充分发挥信阳港的枢纽作用，打造对接长三角和大湾区的“桥头堡”。</w:t>
      </w:r>
      <w:r>
        <w:rPr>
          <w:rFonts w:hint="eastAsia" w:ascii="楷体" w:hAnsi="楷体" w:eastAsia="楷体" w:cs="楷体"/>
          <w:szCs w:val="32"/>
        </w:rPr>
        <w:t>三是</w:t>
      </w:r>
      <w:r>
        <w:rPr>
          <w:rFonts w:hint="eastAsia" w:ascii="楷体" w:hAnsi="楷体" w:eastAsia="楷体" w:cs="楷体"/>
          <w:bCs/>
          <w:szCs w:val="32"/>
        </w:rPr>
        <w:t>优化航运服务</w:t>
      </w:r>
      <w:r>
        <w:rPr>
          <w:rFonts w:hint="eastAsia" w:ascii="仿宋" w:hAnsi="仿宋" w:eastAsia="仿宋" w:cs="仿宋"/>
          <w:szCs w:val="32"/>
        </w:rPr>
        <w:t>，打造</w:t>
      </w:r>
      <w:r>
        <w:rPr>
          <w:rFonts w:hint="eastAsia" w:ascii="仿宋" w:hAnsi="仿宋" w:eastAsia="仿宋" w:cs="仿宋"/>
        </w:rPr>
        <w:t>淮河出海主通道，强化信阳港与沿淮、沿江合作，推动信阳港与上海港、浙江宁波港、江苏盐城港等沿海港口合作进程，积极搭建对外合作新平台</w:t>
      </w:r>
      <w:r>
        <w:rPr>
          <w:rFonts w:hint="eastAsia" w:ascii="仿宋" w:hAnsi="仿宋" w:eastAsia="仿宋" w:cs="仿宋"/>
          <w:szCs w:val="32"/>
        </w:rPr>
        <w:t>。</w:t>
      </w:r>
      <w:r>
        <w:rPr>
          <w:rFonts w:hint="eastAsia" w:ascii="楷体" w:hAnsi="楷体" w:eastAsia="楷体" w:cs="楷体"/>
          <w:szCs w:val="32"/>
        </w:rPr>
        <w:t>四是</w:t>
      </w:r>
      <w:r>
        <w:rPr>
          <w:rFonts w:hint="eastAsia" w:ascii="楷体" w:hAnsi="楷体" w:eastAsia="楷体" w:cs="楷体"/>
          <w:bCs/>
          <w:szCs w:val="32"/>
        </w:rPr>
        <w:t>坚持生态优先</w:t>
      </w:r>
      <w:r>
        <w:rPr>
          <w:rFonts w:hint="eastAsia" w:ascii="仿宋" w:hAnsi="仿宋" w:eastAsia="仿宋" w:cs="仿宋"/>
          <w:szCs w:val="32"/>
        </w:rPr>
        <w:t>，加快绿色港口建设</w:t>
      </w:r>
      <w:r>
        <w:rPr>
          <w:rFonts w:hint="eastAsia" w:ascii="仿宋" w:hAnsi="仿宋" w:eastAsia="仿宋" w:cs="仿宋"/>
          <w:szCs w:val="32"/>
          <w:lang w:eastAsia="zh-CN"/>
        </w:rPr>
        <w:t>、航道生态保护、污染防治</w:t>
      </w:r>
      <w:r>
        <w:rPr>
          <w:rFonts w:hint="eastAsia" w:ascii="仿宋" w:hAnsi="仿宋" w:eastAsia="仿宋" w:cs="仿宋"/>
          <w:szCs w:val="32"/>
          <w:lang w:val="en-US" w:eastAsia="zh-CN"/>
        </w:rPr>
        <w:t>和推进清洁能源应用</w:t>
      </w:r>
      <w:r>
        <w:rPr>
          <w:rFonts w:hint="eastAsia" w:ascii="仿宋" w:hAnsi="仿宋" w:eastAsia="仿宋" w:cs="仿宋"/>
          <w:szCs w:val="32"/>
        </w:rPr>
        <w:t>。</w:t>
      </w:r>
      <w:r>
        <w:rPr>
          <w:rFonts w:hint="eastAsia" w:ascii="楷体" w:hAnsi="楷体" w:eastAsia="楷体" w:cs="楷体"/>
          <w:szCs w:val="32"/>
        </w:rPr>
        <w:t>五是突出智慧引领</w:t>
      </w:r>
      <w:r>
        <w:rPr>
          <w:rFonts w:hint="eastAsia" w:ascii="仿宋" w:hAnsi="仿宋" w:eastAsia="仿宋" w:cs="仿宋"/>
          <w:szCs w:val="32"/>
        </w:rPr>
        <w:t>，加强智慧航道</w:t>
      </w:r>
      <w:r>
        <w:rPr>
          <w:rFonts w:hint="eastAsia" w:ascii="仿宋" w:hAnsi="仿宋" w:eastAsia="仿宋" w:cs="仿宋"/>
          <w:szCs w:val="32"/>
          <w:lang w:eastAsia="zh-CN"/>
        </w:rPr>
        <w:t>、智慧港口</w:t>
      </w:r>
      <w:r>
        <w:rPr>
          <w:rFonts w:hint="eastAsia" w:ascii="仿宋" w:hAnsi="仿宋" w:eastAsia="仿宋" w:cs="仿宋"/>
          <w:szCs w:val="32"/>
        </w:rPr>
        <w:t>建设，建设水上交通安全智慧监管平台。</w:t>
      </w:r>
      <w:r>
        <w:rPr>
          <w:rFonts w:hint="eastAsia" w:ascii="楷体" w:hAnsi="楷体" w:eastAsia="楷体" w:cs="楷体"/>
          <w:szCs w:val="32"/>
        </w:rPr>
        <w:t>六是壮大临港产业</w:t>
      </w:r>
      <w:r>
        <w:rPr>
          <w:rFonts w:hint="eastAsia" w:ascii="仿宋" w:hAnsi="仿宋" w:eastAsia="仿宋" w:cs="仿宋"/>
          <w:szCs w:val="32"/>
        </w:rPr>
        <w:t>，</w:t>
      </w:r>
      <w:r>
        <w:rPr>
          <w:rFonts w:hint="eastAsia" w:ascii="仿宋" w:hAnsi="仿宋" w:eastAsia="仿宋" w:cs="仿宋"/>
        </w:rPr>
        <w:t>大力发展临港产业</w:t>
      </w:r>
      <w:r>
        <w:rPr>
          <w:rFonts w:hint="eastAsia" w:ascii="仿宋" w:hAnsi="仿宋" w:eastAsia="仿宋" w:cs="仿宋"/>
          <w:lang w:eastAsia="zh-CN"/>
        </w:rPr>
        <w:t>、培育发展临港物流园区、推动枢纽经济发展、发展淮河生态经济带、打造千亿级产业集群</w:t>
      </w:r>
      <w:r>
        <w:rPr>
          <w:rFonts w:hint="eastAsia" w:ascii="Times New Roman" w:hAnsi="Times New Roman" w:eastAsia="仿宋" w:cs="Times New Roman"/>
          <w:szCs w:val="32"/>
        </w:rPr>
        <w:t>。</w:t>
      </w:r>
    </w:p>
    <w:p>
      <w:pPr>
        <w:pStyle w:val="2"/>
        <w:adjustRightInd w:val="0"/>
        <w:snapToGrid w:val="0"/>
        <w:spacing w:before="0" w:after="0" w:line="560" w:lineRule="exact"/>
        <w:ind w:firstLine="640" w:firstLineChars="200"/>
        <w:rPr>
          <w:rFonts w:ascii="Times New Roman" w:hAnsi="Times New Roman" w:eastAsia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/>
          <w:b w:val="0"/>
          <w:bCs w:val="0"/>
          <w:sz w:val="32"/>
          <w:szCs w:val="32"/>
        </w:rPr>
        <w:t>、下步工作安排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cs="仿宋_GB2312"/>
          <w:szCs w:val="32"/>
        </w:rPr>
      </w:pPr>
      <w:r>
        <w:rPr>
          <w:rFonts w:hint="eastAsia" w:ascii="Times New Roman" w:hAnsi="Times New Roman" w:cs="仿宋_GB2312"/>
          <w:szCs w:val="32"/>
          <w:lang w:val="en-US" w:eastAsia="zh-CN"/>
        </w:rPr>
        <w:t>该</w:t>
      </w:r>
      <w:r>
        <w:rPr>
          <w:rFonts w:hint="eastAsia" w:ascii="Times New Roman" w:hAnsi="Times New Roman" w:cs="仿宋_GB2312"/>
          <w:szCs w:val="32"/>
        </w:rPr>
        <w:t>《</w:t>
      </w:r>
      <w:r>
        <w:rPr>
          <w:rFonts w:hint="eastAsia" w:ascii="Times New Roman" w:hAnsi="Times New Roman" w:cs="仿宋_GB2312"/>
          <w:szCs w:val="32"/>
          <w:lang w:val="en-US" w:eastAsia="zh-CN"/>
        </w:rPr>
        <w:t>意见</w:t>
      </w:r>
      <w:r>
        <w:rPr>
          <w:rFonts w:hint="eastAsia" w:ascii="Times New Roman" w:hAnsi="Times New Roman" w:cs="仿宋_GB2312"/>
          <w:szCs w:val="32"/>
        </w:rPr>
        <w:t>》</w:t>
      </w:r>
      <w:r>
        <w:rPr>
          <w:rFonts w:hint="eastAsia" w:ascii="Times New Roman" w:hAnsi="Times New Roman" w:cs="仿宋_GB2312"/>
          <w:szCs w:val="32"/>
          <w:lang w:val="en-US" w:eastAsia="zh-CN"/>
        </w:rPr>
        <w:t>将通过市交通运输局网站公开征求意见，并组织专家评审，结合公共意见和专家评审意见</w:t>
      </w:r>
      <w:r>
        <w:rPr>
          <w:rFonts w:hint="eastAsia" w:ascii="Times New Roman" w:hAnsi="Times New Roman" w:cs="仿宋_GB2312"/>
          <w:szCs w:val="32"/>
        </w:rPr>
        <w:t>作进一步修改完善。</w:t>
      </w:r>
    </w:p>
    <w:p>
      <w:pPr>
        <w:adjustRightInd w:val="0"/>
        <w:spacing w:line="560" w:lineRule="exact"/>
        <w:ind w:firstLine="640" w:firstLineChars="200"/>
        <w:rPr>
          <w:rFonts w:hint="eastAsia" w:ascii="Times New Roman" w:hAnsi="Times New Roman" w:cs="仿宋_GB2312"/>
          <w:szCs w:val="32"/>
        </w:rPr>
      </w:pPr>
    </w:p>
    <w:p>
      <w:pPr>
        <w:adjustRightInd w:val="0"/>
        <w:spacing w:line="560" w:lineRule="exact"/>
        <w:ind w:firstLine="5440" w:firstLineChars="1700"/>
        <w:rPr>
          <w:rFonts w:hint="default" w:ascii="Times New Roman" w:hAnsi="Times New Roman" w:eastAsia="仿宋_GB2312" w:cs="仿宋_GB2312"/>
          <w:szCs w:val="32"/>
          <w:lang w:val="en-US" w:eastAsia="zh-CN"/>
        </w:rPr>
      </w:pPr>
      <w:r>
        <w:rPr>
          <w:rFonts w:hint="eastAsia" w:ascii="Times New Roman" w:hAnsi="Times New Roman" w:cs="仿宋_GB2312"/>
          <w:szCs w:val="32"/>
          <w:lang w:val="en-US" w:eastAsia="zh-CN"/>
        </w:rPr>
        <w:t>2023年11月1</w:t>
      </w:r>
      <w:bookmarkStart w:id="0" w:name="_GoBack"/>
      <w:bookmarkEnd w:id="0"/>
      <w:r>
        <w:rPr>
          <w:rFonts w:hint="eastAsia" w:ascii="Times New Roman" w:hAnsi="Times New Roman" w:cs="仿宋_GB231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2098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阿里妈妈东方大楷">
    <w:panose1 w:val="00000000000000000000"/>
    <w:charset w:val="86"/>
    <w:family w:val="auto"/>
    <w:pitch w:val="default"/>
    <w:sig w:usb0="00000003" w:usb1="0801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-1820801555"/>
      <w:docPartObj>
        <w:docPartGallery w:val="autotext"/>
      </w:docPartObj>
    </w:sdtPr>
    <w:sdtEndPr>
      <w:rPr>
        <w:rFonts w:ascii="Times New Roman" w:hAnsi="Times New Roman"/>
        <w:sz w:val="24"/>
      </w:rPr>
    </w:sdtEndPr>
    <w:sdtContent>
      <w:p>
        <w:pPr>
          <w:pStyle w:val="5"/>
          <w:jc w:val="center"/>
          <w:rPr>
            <w:rFonts w:ascii="Times New Roman" w:hAnsi="Times New Roman"/>
            <w:sz w:val="24"/>
          </w:rPr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PAGE   \* MERGEFORMAT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sz w:val="24"/>
            <w:lang w:val="zh-CN"/>
          </w:rPr>
          <w:t>2</w:t>
        </w:r>
        <w:r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E2MWNmYWI1MmQ4ZDQ3YmQ3ZDM2ZTkwMDI0ZjNiNjcifQ=="/>
  </w:docVars>
  <w:rsids>
    <w:rsidRoot w:val="75AF7345"/>
    <w:rsid w:val="0000316C"/>
    <w:rsid w:val="00011894"/>
    <w:rsid w:val="00017FAE"/>
    <w:rsid w:val="00090CC0"/>
    <w:rsid w:val="000C0822"/>
    <w:rsid w:val="000E49F0"/>
    <w:rsid w:val="00170348"/>
    <w:rsid w:val="00192A99"/>
    <w:rsid w:val="001B2FCC"/>
    <w:rsid w:val="001D333A"/>
    <w:rsid w:val="001F7E60"/>
    <w:rsid w:val="001F7EA2"/>
    <w:rsid w:val="002278D8"/>
    <w:rsid w:val="0023313E"/>
    <w:rsid w:val="00250E1F"/>
    <w:rsid w:val="002529CC"/>
    <w:rsid w:val="00253ECB"/>
    <w:rsid w:val="00270BEE"/>
    <w:rsid w:val="00284459"/>
    <w:rsid w:val="0029070B"/>
    <w:rsid w:val="0032226A"/>
    <w:rsid w:val="00326B27"/>
    <w:rsid w:val="003433D5"/>
    <w:rsid w:val="003634DC"/>
    <w:rsid w:val="003C3315"/>
    <w:rsid w:val="003C420E"/>
    <w:rsid w:val="003C7F5E"/>
    <w:rsid w:val="003E7A14"/>
    <w:rsid w:val="003F72CE"/>
    <w:rsid w:val="0047086F"/>
    <w:rsid w:val="00477682"/>
    <w:rsid w:val="004A2790"/>
    <w:rsid w:val="004A5E56"/>
    <w:rsid w:val="004C682E"/>
    <w:rsid w:val="004E2AB5"/>
    <w:rsid w:val="0051394E"/>
    <w:rsid w:val="00525610"/>
    <w:rsid w:val="00545048"/>
    <w:rsid w:val="005858E7"/>
    <w:rsid w:val="005C0557"/>
    <w:rsid w:val="00633751"/>
    <w:rsid w:val="00640D8F"/>
    <w:rsid w:val="00644396"/>
    <w:rsid w:val="00693E9E"/>
    <w:rsid w:val="00697524"/>
    <w:rsid w:val="006A29F1"/>
    <w:rsid w:val="006A2BD1"/>
    <w:rsid w:val="006E752F"/>
    <w:rsid w:val="007026AE"/>
    <w:rsid w:val="00710C55"/>
    <w:rsid w:val="00754250"/>
    <w:rsid w:val="00757952"/>
    <w:rsid w:val="007B6701"/>
    <w:rsid w:val="007C434D"/>
    <w:rsid w:val="007F132E"/>
    <w:rsid w:val="00827F0F"/>
    <w:rsid w:val="008462DF"/>
    <w:rsid w:val="00881048"/>
    <w:rsid w:val="008B4E9A"/>
    <w:rsid w:val="008C5FF7"/>
    <w:rsid w:val="008C603C"/>
    <w:rsid w:val="00931AF2"/>
    <w:rsid w:val="009A706C"/>
    <w:rsid w:val="009C199D"/>
    <w:rsid w:val="009C1ECE"/>
    <w:rsid w:val="009D25BA"/>
    <w:rsid w:val="009F4BFB"/>
    <w:rsid w:val="009F4C4F"/>
    <w:rsid w:val="00A04A62"/>
    <w:rsid w:val="00A21E32"/>
    <w:rsid w:val="00A404C7"/>
    <w:rsid w:val="00AD306A"/>
    <w:rsid w:val="00AE673C"/>
    <w:rsid w:val="00B26997"/>
    <w:rsid w:val="00B854D6"/>
    <w:rsid w:val="00B87B66"/>
    <w:rsid w:val="00BB0D7E"/>
    <w:rsid w:val="00BB3935"/>
    <w:rsid w:val="00BD449D"/>
    <w:rsid w:val="00BE37AA"/>
    <w:rsid w:val="00BE625B"/>
    <w:rsid w:val="00BF5F12"/>
    <w:rsid w:val="00C149D3"/>
    <w:rsid w:val="00C36C67"/>
    <w:rsid w:val="00C73A24"/>
    <w:rsid w:val="00C73EF0"/>
    <w:rsid w:val="00C76F32"/>
    <w:rsid w:val="00C83D13"/>
    <w:rsid w:val="00CC307B"/>
    <w:rsid w:val="00CC6D0E"/>
    <w:rsid w:val="00D02077"/>
    <w:rsid w:val="00D111AA"/>
    <w:rsid w:val="00D260C4"/>
    <w:rsid w:val="00D26AF8"/>
    <w:rsid w:val="00D274A9"/>
    <w:rsid w:val="00D63B4D"/>
    <w:rsid w:val="00D67F8B"/>
    <w:rsid w:val="00D81290"/>
    <w:rsid w:val="00D95006"/>
    <w:rsid w:val="00DA126A"/>
    <w:rsid w:val="00DC6D9C"/>
    <w:rsid w:val="00E107D4"/>
    <w:rsid w:val="00E70470"/>
    <w:rsid w:val="00EA2F3D"/>
    <w:rsid w:val="00EA3142"/>
    <w:rsid w:val="00EF0426"/>
    <w:rsid w:val="00F215B1"/>
    <w:rsid w:val="00F27B08"/>
    <w:rsid w:val="00F62EF0"/>
    <w:rsid w:val="00FD5FE9"/>
    <w:rsid w:val="00FF395E"/>
    <w:rsid w:val="015D0415"/>
    <w:rsid w:val="044168FA"/>
    <w:rsid w:val="055F2BCB"/>
    <w:rsid w:val="05E851F9"/>
    <w:rsid w:val="05EA05FF"/>
    <w:rsid w:val="0AF401BD"/>
    <w:rsid w:val="0B6A4B89"/>
    <w:rsid w:val="0DCB6BAE"/>
    <w:rsid w:val="0EF64576"/>
    <w:rsid w:val="0F4D27D9"/>
    <w:rsid w:val="10DC378E"/>
    <w:rsid w:val="14E70707"/>
    <w:rsid w:val="154044E2"/>
    <w:rsid w:val="16F009CA"/>
    <w:rsid w:val="17FF62AA"/>
    <w:rsid w:val="18E00334"/>
    <w:rsid w:val="18E630C3"/>
    <w:rsid w:val="1A1245E0"/>
    <w:rsid w:val="1C3C0AA0"/>
    <w:rsid w:val="1D365395"/>
    <w:rsid w:val="1D4330A6"/>
    <w:rsid w:val="1E8E1EB1"/>
    <w:rsid w:val="1F847CA5"/>
    <w:rsid w:val="200308CB"/>
    <w:rsid w:val="220B2EEF"/>
    <w:rsid w:val="22C947E9"/>
    <w:rsid w:val="22F761BF"/>
    <w:rsid w:val="24B80575"/>
    <w:rsid w:val="26270D81"/>
    <w:rsid w:val="272B2E60"/>
    <w:rsid w:val="29296F2B"/>
    <w:rsid w:val="2A350B55"/>
    <w:rsid w:val="2A4B17EC"/>
    <w:rsid w:val="2A85683F"/>
    <w:rsid w:val="2BAD44D0"/>
    <w:rsid w:val="2D236E04"/>
    <w:rsid w:val="2F3F76DA"/>
    <w:rsid w:val="307D0BB9"/>
    <w:rsid w:val="31576C45"/>
    <w:rsid w:val="32B34FB8"/>
    <w:rsid w:val="33B3759F"/>
    <w:rsid w:val="34E247DF"/>
    <w:rsid w:val="35C629FC"/>
    <w:rsid w:val="38C23C1C"/>
    <w:rsid w:val="38D97FC3"/>
    <w:rsid w:val="399760E1"/>
    <w:rsid w:val="39C52A5B"/>
    <w:rsid w:val="3BD00078"/>
    <w:rsid w:val="3C434B10"/>
    <w:rsid w:val="3D5D47F8"/>
    <w:rsid w:val="3DA36610"/>
    <w:rsid w:val="3DEE6A01"/>
    <w:rsid w:val="3E3F6971"/>
    <w:rsid w:val="40871946"/>
    <w:rsid w:val="41D02844"/>
    <w:rsid w:val="422C2AB9"/>
    <w:rsid w:val="43267211"/>
    <w:rsid w:val="46B41ABC"/>
    <w:rsid w:val="47701F67"/>
    <w:rsid w:val="48D45966"/>
    <w:rsid w:val="49492736"/>
    <w:rsid w:val="49AA0872"/>
    <w:rsid w:val="4BCF5632"/>
    <w:rsid w:val="4DDA4D1A"/>
    <w:rsid w:val="532120DE"/>
    <w:rsid w:val="573D462F"/>
    <w:rsid w:val="5AD63543"/>
    <w:rsid w:val="5AE159D5"/>
    <w:rsid w:val="5CB372C8"/>
    <w:rsid w:val="5E6B21B0"/>
    <w:rsid w:val="604162CA"/>
    <w:rsid w:val="61B054B5"/>
    <w:rsid w:val="63066279"/>
    <w:rsid w:val="63160A37"/>
    <w:rsid w:val="634A5E3A"/>
    <w:rsid w:val="63C70982"/>
    <w:rsid w:val="644C29B0"/>
    <w:rsid w:val="66B66A25"/>
    <w:rsid w:val="66DF41E9"/>
    <w:rsid w:val="671B7119"/>
    <w:rsid w:val="67E81E4D"/>
    <w:rsid w:val="6A0132B0"/>
    <w:rsid w:val="6BAF5DA5"/>
    <w:rsid w:val="6E2617F7"/>
    <w:rsid w:val="717C7162"/>
    <w:rsid w:val="718F50E7"/>
    <w:rsid w:val="71D737EF"/>
    <w:rsid w:val="73FC3837"/>
    <w:rsid w:val="75746AE8"/>
    <w:rsid w:val="75AF7345"/>
    <w:rsid w:val="75BE961B"/>
    <w:rsid w:val="77FEB2AA"/>
    <w:rsid w:val="785030F6"/>
    <w:rsid w:val="7AC66AC4"/>
    <w:rsid w:val="7AE862D5"/>
    <w:rsid w:val="7C7750F6"/>
    <w:rsid w:val="7CCA4D73"/>
    <w:rsid w:val="7CF11156"/>
    <w:rsid w:val="7EFFBD79"/>
    <w:rsid w:val="A73F9D31"/>
    <w:rsid w:val="DFEE3D4E"/>
    <w:rsid w:val="EDB6B360"/>
    <w:rsid w:val="F6FB98DC"/>
    <w:rsid w:val="F7DF583E"/>
    <w:rsid w:val="FDFF6F67"/>
    <w:rsid w:val="FFFB8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标题 2 字符"/>
    <w:link w:val="3"/>
    <w:semiHidden/>
    <w:qFormat/>
    <w:uiPriority w:val="0"/>
    <w:rPr>
      <w:rFonts w:ascii="等线 Light" w:hAnsi="等线 Light" w:eastAsia="等线 Light" w:cs="Times New Roman"/>
      <w:b/>
      <w:bCs/>
      <w:kern w:val="2"/>
      <w:sz w:val="32"/>
      <w:szCs w:val="32"/>
    </w:rPr>
  </w:style>
  <w:style w:type="character" w:customStyle="1" w:styleId="13">
    <w:name w:val="标题 3 字符"/>
    <w:link w:val="4"/>
    <w:semiHidden/>
    <w:qFormat/>
    <w:uiPriority w:val="0"/>
    <w:rPr>
      <w:b/>
      <w:bCs/>
      <w:kern w:val="2"/>
      <w:sz w:val="32"/>
      <w:szCs w:val="32"/>
    </w:rPr>
  </w:style>
  <w:style w:type="paragraph" w:styleId="14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vision"/>
    <w:hidden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页脚 字符"/>
    <w:basedOn w:val="9"/>
    <w:link w:val="5"/>
    <w:qFormat/>
    <w:uiPriority w:val="99"/>
    <w:rPr>
      <w:rFonts w:eastAsia="仿宋_GB2312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289</Words>
  <Characters>1653</Characters>
  <Lines>13</Lines>
  <Paragraphs>3</Paragraphs>
  <TotalTime>0</TotalTime>
  <ScaleCrop>false</ScaleCrop>
  <LinksUpToDate>false</LinksUpToDate>
  <CharactersWithSpaces>1939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2023-10-06T13:29:00Z</dcterms:created>
  <dc:creator>jzzjj</dc:creator>
  <cp:lastModifiedBy>奔波儿灞</cp:lastModifiedBy>
  <cp:lastPrinted>2022-04-19T15:06:00Z</cp:lastPrinted>
  <dcterms:modified xsi:type="dcterms:W3CDTF">2023-11-21T14:50:18Z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3F045BA6B74544468590DC32D8B65950_13</vt:lpwstr>
  </property>
</Properties>
</file>